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923B" w14:textId="77777777" w:rsidR="00D322B7" w:rsidRPr="00D322B7" w:rsidRDefault="00D322B7" w:rsidP="00F73A99">
      <w:pPr>
        <w:spacing w:after="0"/>
        <w:rPr>
          <w:rFonts w:ascii="Arial" w:hAnsi="Arial" w:cs="Arial"/>
          <w:b/>
          <w:bCs/>
          <w:sz w:val="24"/>
          <w:szCs w:val="24"/>
        </w:rPr>
      </w:pPr>
    </w:p>
    <w:p w14:paraId="45812A14" w14:textId="27A6AB9E" w:rsidR="00BE7416" w:rsidRPr="00235227" w:rsidRDefault="000204A1" w:rsidP="00235227">
      <w:pPr>
        <w:pStyle w:val="Heading1"/>
      </w:pPr>
      <w:r w:rsidRPr="00235227">
        <w:t>Equality and Diversity Policy</w:t>
      </w:r>
    </w:p>
    <w:p w14:paraId="171B3D1A" w14:textId="77777777" w:rsidR="00D322B7" w:rsidRDefault="00D322B7" w:rsidP="00D322B7">
      <w:pPr>
        <w:spacing w:after="0"/>
        <w:rPr>
          <w:rFonts w:ascii="Arial" w:hAnsi="Arial" w:cs="Arial"/>
          <w:b/>
          <w:bCs/>
          <w:sz w:val="24"/>
          <w:szCs w:val="24"/>
        </w:rPr>
      </w:pPr>
    </w:p>
    <w:tbl>
      <w:tblPr>
        <w:tblpPr w:leftFromText="180" w:rightFromText="180" w:vertAnchor="page" w:horzAnchor="margin" w:tblpY="2342"/>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662"/>
      </w:tblGrid>
      <w:tr w:rsidR="00235227" w14:paraId="4D9DCBA4" w14:textId="77777777" w:rsidTr="00235227">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060D6C7A" w14:textId="77777777" w:rsidR="00235227" w:rsidRPr="00235227" w:rsidRDefault="00235227" w:rsidP="00235227">
            <w:pPr>
              <w:spacing w:line="252" w:lineRule="auto"/>
              <w:rPr>
                <w:rFonts w:ascii="Arial" w:eastAsia="Arial" w:hAnsi="Arial" w:cs="Arial"/>
                <w:sz w:val="24"/>
                <w:szCs w:val="24"/>
              </w:rPr>
            </w:pPr>
            <w:r w:rsidRPr="00235227">
              <w:rPr>
                <w:rFonts w:ascii="Arial" w:eastAsia="Arial" w:hAnsi="Arial" w:cs="Arial"/>
                <w:sz w:val="24"/>
                <w:szCs w:val="24"/>
              </w:rPr>
              <w:t>Name of Organisation</w:t>
            </w:r>
          </w:p>
        </w:tc>
        <w:tc>
          <w:tcPr>
            <w:tcW w:w="6662" w:type="dxa"/>
            <w:tcBorders>
              <w:top w:val="single" w:sz="4" w:space="0" w:color="auto"/>
              <w:left w:val="single" w:sz="4" w:space="0" w:color="auto"/>
              <w:bottom w:val="single" w:sz="4" w:space="0" w:color="auto"/>
              <w:right w:val="single" w:sz="4" w:space="0" w:color="auto"/>
            </w:tcBorders>
            <w:shd w:val="clear" w:color="auto" w:fill="8FF7FF"/>
            <w:vAlign w:val="center"/>
          </w:tcPr>
          <w:p w14:paraId="4C0742E3" w14:textId="3EB61FB5" w:rsidR="00235227" w:rsidRPr="000204A1" w:rsidRDefault="00E9362C" w:rsidP="00235227">
            <w:pPr>
              <w:spacing w:line="252" w:lineRule="auto"/>
              <w:rPr>
                <w:rFonts w:ascii="Arial" w:eastAsia="Arial" w:hAnsi="Arial" w:cs="Arial"/>
                <w:b/>
                <w:bCs/>
                <w:sz w:val="24"/>
                <w:szCs w:val="24"/>
              </w:rPr>
            </w:pPr>
            <w:r>
              <w:rPr>
                <w:rFonts w:ascii="Arial" w:eastAsia="Arial" w:hAnsi="Arial" w:cs="Arial"/>
                <w:b/>
                <w:bCs/>
                <w:sz w:val="24"/>
                <w:szCs w:val="24"/>
              </w:rPr>
              <w:t xml:space="preserve">Bottesford Darts Academy </w:t>
            </w:r>
          </w:p>
        </w:tc>
      </w:tr>
      <w:tr w:rsidR="00235227" w:rsidRPr="00645B47" w14:paraId="6E2872DB" w14:textId="77777777" w:rsidTr="00235227">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399A2FDD" w14:textId="77777777" w:rsidR="00235227" w:rsidRPr="00235227" w:rsidRDefault="00235227" w:rsidP="00235227">
            <w:pPr>
              <w:spacing w:line="252" w:lineRule="auto"/>
              <w:rPr>
                <w:rFonts w:ascii="Arial" w:eastAsia="Arial" w:hAnsi="Arial" w:cs="Arial"/>
                <w:sz w:val="24"/>
                <w:szCs w:val="24"/>
              </w:rPr>
            </w:pPr>
            <w:r w:rsidRPr="00235227">
              <w:rPr>
                <w:rFonts w:ascii="Arial" w:eastAsia="Arial" w:hAnsi="Arial" w:cs="Arial"/>
                <w:sz w:val="24"/>
                <w:szCs w:val="24"/>
              </w:rPr>
              <w:t xml:space="preserve">Address </w:t>
            </w:r>
          </w:p>
        </w:tc>
        <w:tc>
          <w:tcPr>
            <w:tcW w:w="6662" w:type="dxa"/>
            <w:tcBorders>
              <w:top w:val="single" w:sz="4" w:space="0" w:color="auto"/>
              <w:left w:val="single" w:sz="4" w:space="0" w:color="auto"/>
              <w:bottom w:val="single" w:sz="4" w:space="0" w:color="auto"/>
              <w:right w:val="single" w:sz="4" w:space="0" w:color="auto"/>
            </w:tcBorders>
            <w:shd w:val="clear" w:color="auto" w:fill="8FF7FF"/>
            <w:vAlign w:val="center"/>
          </w:tcPr>
          <w:p w14:paraId="6B2B1097" w14:textId="6BEB2E34" w:rsidR="00235227" w:rsidRPr="000204A1" w:rsidRDefault="00E9362C" w:rsidP="00235227">
            <w:pPr>
              <w:spacing w:line="252" w:lineRule="auto"/>
              <w:rPr>
                <w:rStyle w:val="Strong"/>
                <w:rFonts w:ascii="Arial" w:eastAsia="Arial" w:hAnsi="Arial" w:cs="Arial"/>
                <w:b w:val="0"/>
                <w:bCs w:val="0"/>
                <w:sz w:val="24"/>
                <w:szCs w:val="24"/>
              </w:rPr>
            </w:pPr>
            <w:bookmarkStart w:id="0" w:name="_Hlk173918115"/>
            <w:r w:rsidRPr="00E9362C">
              <w:rPr>
                <w:rFonts w:ascii="Arial" w:eastAsia="Arial" w:hAnsi="Arial" w:cs="Arial"/>
                <w:sz w:val="24"/>
                <w:szCs w:val="24"/>
              </w:rPr>
              <w:t>Bottesford Darts Academy</w:t>
            </w:r>
            <w:bookmarkEnd w:id="0"/>
          </w:p>
        </w:tc>
      </w:tr>
      <w:tr w:rsidR="00235227" w:rsidRPr="00645B47" w14:paraId="3618F786" w14:textId="77777777" w:rsidTr="00235227">
        <w:trPr>
          <w:trHeight w:val="58"/>
        </w:trPr>
        <w:tc>
          <w:tcPr>
            <w:tcW w:w="2982" w:type="dxa"/>
            <w:tcBorders>
              <w:top w:val="single" w:sz="4" w:space="0" w:color="auto"/>
              <w:left w:val="single" w:sz="4" w:space="0" w:color="auto"/>
              <w:bottom w:val="single" w:sz="4" w:space="0" w:color="auto"/>
              <w:right w:val="single" w:sz="4" w:space="0" w:color="auto"/>
            </w:tcBorders>
            <w:vAlign w:val="center"/>
          </w:tcPr>
          <w:p w14:paraId="20CB1B18" w14:textId="77777777" w:rsidR="00235227" w:rsidRPr="00235227" w:rsidRDefault="00235227" w:rsidP="00235227">
            <w:pPr>
              <w:spacing w:line="252" w:lineRule="auto"/>
              <w:rPr>
                <w:rFonts w:ascii="Arial" w:eastAsia="Arial" w:hAnsi="Arial" w:cs="Arial"/>
                <w:sz w:val="24"/>
                <w:szCs w:val="24"/>
              </w:rPr>
            </w:pPr>
            <w:r w:rsidRPr="00235227">
              <w:rPr>
                <w:rFonts w:ascii="Arial" w:eastAsia="Arial" w:hAnsi="Arial" w:cs="Arial"/>
                <w:sz w:val="24"/>
                <w:szCs w:val="24"/>
              </w:rPr>
              <w:t>Telephone number</w:t>
            </w:r>
          </w:p>
        </w:tc>
        <w:tc>
          <w:tcPr>
            <w:tcW w:w="6662" w:type="dxa"/>
            <w:tcBorders>
              <w:top w:val="single" w:sz="4" w:space="0" w:color="auto"/>
              <w:left w:val="single" w:sz="4" w:space="0" w:color="auto"/>
              <w:bottom w:val="single" w:sz="4" w:space="0" w:color="auto"/>
              <w:right w:val="single" w:sz="4" w:space="0" w:color="auto"/>
            </w:tcBorders>
            <w:shd w:val="clear" w:color="auto" w:fill="8FF7FF"/>
            <w:vAlign w:val="center"/>
          </w:tcPr>
          <w:p w14:paraId="2ADB31F9" w14:textId="4C253374" w:rsidR="00235227" w:rsidRPr="000204A1" w:rsidRDefault="00BE7416" w:rsidP="00235227">
            <w:pPr>
              <w:spacing w:line="252" w:lineRule="auto"/>
              <w:rPr>
                <w:rStyle w:val="Strong"/>
                <w:rFonts w:ascii="Arial" w:eastAsia="Arial" w:hAnsi="Arial" w:cs="Arial"/>
                <w:b w:val="0"/>
                <w:bCs w:val="0"/>
                <w:sz w:val="24"/>
                <w:szCs w:val="24"/>
              </w:rPr>
            </w:pPr>
            <w:r>
              <w:rPr>
                <w:rStyle w:val="Strong"/>
                <w:rFonts w:ascii="Arial" w:eastAsia="Arial" w:hAnsi="Arial" w:cs="Arial"/>
                <w:b w:val="0"/>
                <w:bCs w:val="0"/>
                <w:sz w:val="24"/>
                <w:szCs w:val="24"/>
              </w:rPr>
              <w:t>07366770001</w:t>
            </w:r>
          </w:p>
        </w:tc>
      </w:tr>
      <w:tr w:rsidR="00235227" w:rsidRPr="00645B47" w14:paraId="536660B1" w14:textId="77777777" w:rsidTr="00235227">
        <w:trPr>
          <w:trHeight w:val="58"/>
        </w:trPr>
        <w:tc>
          <w:tcPr>
            <w:tcW w:w="2982" w:type="dxa"/>
            <w:tcBorders>
              <w:top w:val="single" w:sz="4" w:space="0" w:color="auto"/>
              <w:left w:val="single" w:sz="4" w:space="0" w:color="auto"/>
              <w:bottom w:val="single" w:sz="4" w:space="0" w:color="auto"/>
              <w:right w:val="single" w:sz="4" w:space="0" w:color="auto"/>
            </w:tcBorders>
            <w:vAlign w:val="center"/>
          </w:tcPr>
          <w:p w14:paraId="76DC8FE4" w14:textId="77777777" w:rsidR="00235227" w:rsidRPr="00235227" w:rsidRDefault="00235227" w:rsidP="00235227">
            <w:pPr>
              <w:spacing w:line="252" w:lineRule="auto"/>
              <w:rPr>
                <w:rFonts w:ascii="Arial" w:eastAsia="Arial" w:hAnsi="Arial" w:cs="Arial"/>
                <w:sz w:val="24"/>
                <w:szCs w:val="24"/>
              </w:rPr>
            </w:pPr>
            <w:r w:rsidRPr="00235227">
              <w:rPr>
                <w:rFonts w:ascii="Arial" w:eastAsia="Arial" w:hAnsi="Arial" w:cs="Arial"/>
                <w:sz w:val="24"/>
                <w:szCs w:val="24"/>
              </w:rPr>
              <w:t>Email address</w:t>
            </w:r>
          </w:p>
        </w:tc>
        <w:tc>
          <w:tcPr>
            <w:tcW w:w="6662" w:type="dxa"/>
            <w:tcBorders>
              <w:top w:val="single" w:sz="4" w:space="0" w:color="auto"/>
              <w:left w:val="single" w:sz="4" w:space="0" w:color="auto"/>
              <w:bottom w:val="single" w:sz="4" w:space="0" w:color="auto"/>
              <w:right w:val="single" w:sz="4" w:space="0" w:color="auto"/>
            </w:tcBorders>
            <w:shd w:val="clear" w:color="auto" w:fill="8FF7FF"/>
            <w:vAlign w:val="center"/>
          </w:tcPr>
          <w:p w14:paraId="06891139" w14:textId="44B370FF" w:rsidR="00235227" w:rsidRPr="000204A1" w:rsidRDefault="00BE7416" w:rsidP="00235227">
            <w:pPr>
              <w:spacing w:line="252" w:lineRule="auto"/>
              <w:rPr>
                <w:rStyle w:val="Strong"/>
                <w:rFonts w:ascii="Arial" w:eastAsia="Arial" w:hAnsi="Arial" w:cs="Arial"/>
                <w:b w:val="0"/>
                <w:bCs w:val="0"/>
                <w:sz w:val="24"/>
                <w:szCs w:val="24"/>
              </w:rPr>
            </w:pPr>
            <w:r>
              <w:rPr>
                <w:rStyle w:val="Strong"/>
                <w:rFonts w:ascii="Arial" w:eastAsia="Arial" w:hAnsi="Arial" w:cs="Arial"/>
                <w:b w:val="0"/>
                <w:bCs w:val="0"/>
                <w:sz w:val="24"/>
                <w:szCs w:val="24"/>
              </w:rPr>
              <w:t>Phil@scunthorpedartsacademy.co.uk</w:t>
            </w:r>
          </w:p>
        </w:tc>
      </w:tr>
      <w:tr w:rsidR="00235227" w:rsidRPr="00645B47" w14:paraId="38EB2F22" w14:textId="77777777" w:rsidTr="00235227">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19984DDB" w14:textId="77777777" w:rsidR="00235227" w:rsidRPr="00235227" w:rsidRDefault="00235227" w:rsidP="00235227">
            <w:pPr>
              <w:spacing w:line="252" w:lineRule="auto"/>
              <w:rPr>
                <w:rFonts w:ascii="Arial" w:eastAsia="Arial" w:hAnsi="Arial" w:cs="Arial"/>
                <w:sz w:val="24"/>
                <w:szCs w:val="24"/>
              </w:rPr>
            </w:pPr>
            <w:r w:rsidRPr="00235227">
              <w:rPr>
                <w:rFonts w:ascii="Arial" w:eastAsia="Arial" w:hAnsi="Arial" w:cs="Arial"/>
                <w:sz w:val="24"/>
                <w:szCs w:val="24"/>
              </w:rPr>
              <w:t>Registered Charity</w:t>
            </w:r>
          </w:p>
        </w:tc>
        <w:tc>
          <w:tcPr>
            <w:tcW w:w="6662" w:type="dxa"/>
            <w:tcBorders>
              <w:top w:val="single" w:sz="4" w:space="0" w:color="auto"/>
              <w:left w:val="single" w:sz="4" w:space="0" w:color="auto"/>
              <w:bottom w:val="single" w:sz="4" w:space="0" w:color="auto"/>
              <w:right w:val="single" w:sz="4" w:space="0" w:color="auto"/>
            </w:tcBorders>
            <w:shd w:val="clear" w:color="auto" w:fill="8FF7FF"/>
            <w:vAlign w:val="center"/>
          </w:tcPr>
          <w:p w14:paraId="02EF7F16" w14:textId="77777777" w:rsidR="00235227" w:rsidRPr="000204A1" w:rsidRDefault="00235227" w:rsidP="00235227">
            <w:pPr>
              <w:spacing w:line="252" w:lineRule="auto"/>
              <w:rPr>
                <w:rStyle w:val="Strong"/>
                <w:rFonts w:ascii="Arial" w:eastAsia="Arial" w:hAnsi="Arial" w:cs="Arial"/>
                <w:sz w:val="24"/>
                <w:szCs w:val="24"/>
              </w:rPr>
            </w:pPr>
          </w:p>
        </w:tc>
      </w:tr>
      <w:tr w:rsidR="00235227" w:rsidRPr="00645B47" w14:paraId="5F6E1282" w14:textId="77777777" w:rsidTr="00235227">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317BF16A" w14:textId="77777777" w:rsidR="00235227" w:rsidRPr="00235227" w:rsidRDefault="00235227" w:rsidP="00235227">
            <w:pPr>
              <w:spacing w:line="252" w:lineRule="auto"/>
              <w:rPr>
                <w:rFonts w:ascii="Arial" w:eastAsia="Arial" w:hAnsi="Arial" w:cs="Arial"/>
                <w:sz w:val="24"/>
                <w:szCs w:val="24"/>
              </w:rPr>
            </w:pPr>
            <w:r w:rsidRPr="00235227">
              <w:rPr>
                <w:rFonts w:ascii="Arial" w:eastAsia="Arial" w:hAnsi="Arial" w:cs="Arial"/>
                <w:sz w:val="24"/>
                <w:szCs w:val="24"/>
              </w:rPr>
              <w:t>Date Policy Agreed</w:t>
            </w:r>
          </w:p>
        </w:tc>
        <w:tc>
          <w:tcPr>
            <w:tcW w:w="6662" w:type="dxa"/>
            <w:tcBorders>
              <w:top w:val="single" w:sz="4" w:space="0" w:color="auto"/>
              <w:left w:val="single" w:sz="4" w:space="0" w:color="auto"/>
              <w:bottom w:val="single" w:sz="4" w:space="0" w:color="auto"/>
              <w:right w:val="single" w:sz="4" w:space="0" w:color="auto"/>
            </w:tcBorders>
            <w:shd w:val="clear" w:color="auto" w:fill="8FF7FF"/>
            <w:vAlign w:val="center"/>
          </w:tcPr>
          <w:p w14:paraId="7AE9339D" w14:textId="7F91AB54" w:rsidR="00235227" w:rsidRPr="00BE7416" w:rsidRDefault="00BE7416" w:rsidP="00235227">
            <w:pPr>
              <w:spacing w:line="252" w:lineRule="auto"/>
              <w:rPr>
                <w:rFonts w:ascii="Arial" w:eastAsia="Arial" w:hAnsi="Arial" w:cs="Arial"/>
                <w:sz w:val="24"/>
                <w:szCs w:val="24"/>
              </w:rPr>
            </w:pPr>
            <w:r w:rsidRPr="00BE7416">
              <w:rPr>
                <w:rFonts w:ascii="Arial" w:eastAsia="Arial" w:hAnsi="Arial" w:cs="Arial"/>
                <w:sz w:val="24"/>
                <w:szCs w:val="24"/>
              </w:rPr>
              <w:t>6</w:t>
            </w:r>
            <w:r w:rsidRPr="00BE7416">
              <w:rPr>
                <w:rFonts w:ascii="Arial" w:eastAsia="Arial" w:hAnsi="Arial" w:cs="Arial"/>
                <w:sz w:val="24"/>
                <w:szCs w:val="24"/>
                <w:vertAlign w:val="superscript"/>
              </w:rPr>
              <w:t>Th</w:t>
            </w:r>
            <w:r w:rsidRPr="00BE7416">
              <w:rPr>
                <w:rFonts w:ascii="Arial" w:eastAsia="Arial" w:hAnsi="Arial" w:cs="Arial"/>
                <w:sz w:val="24"/>
                <w:szCs w:val="24"/>
              </w:rPr>
              <w:t xml:space="preserve"> August 2024</w:t>
            </w:r>
          </w:p>
        </w:tc>
      </w:tr>
      <w:tr w:rsidR="00235227" w:rsidRPr="00645B47" w14:paraId="02B8065A" w14:textId="77777777" w:rsidTr="00235227">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1CC8E477" w14:textId="77777777" w:rsidR="00235227" w:rsidRPr="00235227" w:rsidRDefault="00235227" w:rsidP="00235227">
            <w:pPr>
              <w:spacing w:line="252" w:lineRule="auto"/>
              <w:rPr>
                <w:rFonts w:ascii="Arial" w:eastAsia="Arial" w:hAnsi="Arial" w:cs="Arial"/>
                <w:sz w:val="24"/>
                <w:szCs w:val="24"/>
              </w:rPr>
            </w:pPr>
            <w:r w:rsidRPr="00235227">
              <w:rPr>
                <w:rFonts w:ascii="Arial" w:eastAsia="Arial" w:hAnsi="Arial" w:cs="Arial"/>
                <w:sz w:val="24"/>
                <w:szCs w:val="24"/>
              </w:rPr>
              <w:t>Date of Next Review</w:t>
            </w:r>
          </w:p>
        </w:tc>
        <w:tc>
          <w:tcPr>
            <w:tcW w:w="6662" w:type="dxa"/>
            <w:tcBorders>
              <w:top w:val="single" w:sz="4" w:space="0" w:color="auto"/>
              <w:left w:val="single" w:sz="4" w:space="0" w:color="auto"/>
              <w:bottom w:val="single" w:sz="4" w:space="0" w:color="auto"/>
              <w:right w:val="single" w:sz="4" w:space="0" w:color="auto"/>
            </w:tcBorders>
            <w:shd w:val="clear" w:color="auto" w:fill="8FF7FF"/>
            <w:vAlign w:val="center"/>
          </w:tcPr>
          <w:p w14:paraId="61F15789" w14:textId="3167E9E7" w:rsidR="00235227" w:rsidRPr="00BE7416" w:rsidRDefault="00BE7416" w:rsidP="00235227">
            <w:pPr>
              <w:spacing w:line="252" w:lineRule="auto"/>
              <w:rPr>
                <w:rFonts w:ascii="Arial" w:eastAsia="Arial" w:hAnsi="Arial" w:cs="Arial"/>
                <w:sz w:val="24"/>
                <w:szCs w:val="24"/>
              </w:rPr>
            </w:pPr>
            <w:r w:rsidRPr="00BE7416">
              <w:rPr>
                <w:rFonts w:ascii="Arial" w:eastAsia="Arial" w:hAnsi="Arial" w:cs="Arial"/>
                <w:sz w:val="24"/>
                <w:szCs w:val="24"/>
              </w:rPr>
              <w:t>5</w:t>
            </w:r>
            <w:r w:rsidRPr="00BE7416">
              <w:rPr>
                <w:rFonts w:ascii="Arial" w:eastAsia="Arial" w:hAnsi="Arial" w:cs="Arial"/>
                <w:sz w:val="24"/>
                <w:szCs w:val="24"/>
                <w:vertAlign w:val="superscript"/>
              </w:rPr>
              <w:t>th</w:t>
            </w:r>
            <w:r w:rsidRPr="00BE7416">
              <w:rPr>
                <w:rFonts w:ascii="Arial" w:eastAsia="Arial" w:hAnsi="Arial" w:cs="Arial"/>
                <w:sz w:val="24"/>
                <w:szCs w:val="24"/>
              </w:rPr>
              <w:t xml:space="preserve"> August 2025</w:t>
            </w:r>
          </w:p>
        </w:tc>
      </w:tr>
      <w:tr w:rsidR="00235227" w:rsidRPr="00645B47" w14:paraId="5273DC02" w14:textId="77777777" w:rsidTr="00235227">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68D86D87" w14:textId="77777777" w:rsidR="00235227" w:rsidRPr="00235227" w:rsidRDefault="00235227" w:rsidP="00235227">
            <w:pPr>
              <w:spacing w:line="252" w:lineRule="auto"/>
              <w:rPr>
                <w:rFonts w:ascii="Arial" w:eastAsia="Arial" w:hAnsi="Arial" w:cs="Arial"/>
                <w:sz w:val="24"/>
                <w:szCs w:val="24"/>
              </w:rPr>
            </w:pPr>
            <w:r w:rsidRPr="00235227">
              <w:rPr>
                <w:rFonts w:ascii="Arial" w:eastAsia="Arial" w:hAnsi="Arial" w:cs="Arial"/>
                <w:sz w:val="24"/>
                <w:szCs w:val="24"/>
              </w:rPr>
              <w:t>Signature of Chair</w:t>
            </w:r>
          </w:p>
        </w:tc>
        <w:tc>
          <w:tcPr>
            <w:tcW w:w="6662" w:type="dxa"/>
            <w:tcBorders>
              <w:top w:val="single" w:sz="4" w:space="0" w:color="auto"/>
              <w:left w:val="single" w:sz="4" w:space="0" w:color="auto"/>
              <w:bottom w:val="single" w:sz="4" w:space="0" w:color="auto"/>
              <w:right w:val="single" w:sz="4" w:space="0" w:color="auto"/>
            </w:tcBorders>
            <w:shd w:val="clear" w:color="auto" w:fill="8FF7FF"/>
            <w:vAlign w:val="center"/>
          </w:tcPr>
          <w:p w14:paraId="51EED525" w14:textId="77777777" w:rsidR="00235227" w:rsidRPr="000204A1" w:rsidRDefault="00235227" w:rsidP="00235227">
            <w:pPr>
              <w:spacing w:line="252" w:lineRule="auto"/>
              <w:rPr>
                <w:rFonts w:ascii="Arial" w:eastAsia="Arial" w:hAnsi="Arial" w:cs="Arial"/>
                <w:b/>
                <w:bCs/>
                <w:sz w:val="24"/>
                <w:szCs w:val="24"/>
              </w:rPr>
            </w:pPr>
          </w:p>
        </w:tc>
      </w:tr>
    </w:tbl>
    <w:p w14:paraId="2B753DEC" w14:textId="77777777" w:rsidR="00D322B7" w:rsidRDefault="00D322B7" w:rsidP="00D322B7">
      <w:pPr>
        <w:spacing w:after="0"/>
        <w:rPr>
          <w:rFonts w:ascii="Arial" w:hAnsi="Arial" w:cs="Arial"/>
          <w:b/>
          <w:bCs/>
          <w:sz w:val="24"/>
          <w:szCs w:val="24"/>
        </w:rPr>
      </w:pPr>
    </w:p>
    <w:p w14:paraId="08CAE0F2" w14:textId="0B03CA51" w:rsidR="000204A1" w:rsidRPr="00235227" w:rsidRDefault="000204A1" w:rsidP="00235227">
      <w:pPr>
        <w:pStyle w:val="Heading2"/>
      </w:pPr>
      <w:r w:rsidRPr="00235227">
        <w:t>Policy Statement</w:t>
      </w:r>
    </w:p>
    <w:p w14:paraId="07A55711" w14:textId="3C4B2097" w:rsidR="00991EC3" w:rsidRDefault="00BE7416" w:rsidP="00E246A1">
      <w:pPr>
        <w:spacing w:after="0" w:line="265" w:lineRule="auto"/>
        <w:ind w:right="14"/>
        <w:rPr>
          <w:rFonts w:ascii="Arial" w:hAnsi="Arial" w:cs="Arial"/>
          <w:sz w:val="24"/>
          <w:szCs w:val="24"/>
        </w:rPr>
      </w:pPr>
      <w:r w:rsidRPr="00BE7416">
        <w:rPr>
          <w:rFonts w:ascii="Arial" w:hAnsi="Arial" w:cs="Arial"/>
          <w:sz w:val="24"/>
          <w:szCs w:val="24"/>
        </w:rPr>
        <w:t>Bottesford Darts Academy</w:t>
      </w:r>
      <w:r>
        <w:rPr>
          <w:rFonts w:ascii="Arial" w:hAnsi="Arial" w:cs="Arial"/>
          <w:sz w:val="24"/>
          <w:szCs w:val="24"/>
        </w:rPr>
        <w:t>:</w:t>
      </w:r>
    </w:p>
    <w:p w14:paraId="675BA080" w14:textId="77777777" w:rsidR="00BE7416" w:rsidRPr="00991EC3" w:rsidRDefault="00BE7416" w:rsidP="00E246A1">
      <w:pPr>
        <w:spacing w:after="0" w:line="265" w:lineRule="auto"/>
        <w:ind w:right="14"/>
        <w:rPr>
          <w:rFonts w:ascii="Arial" w:hAnsi="Arial" w:cs="Arial"/>
          <w:sz w:val="24"/>
          <w:szCs w:val="24"/>
        </w:rPr>
      </w:pPr>
    </w:p>
    <w:p w14:paraId="059033AB" w14:textId="05872C18" w:rsidR="00991EC3" w:rsidRPr="00991EC3" w:rsidRDefault="00991EC3" w:rsidP="000204A1">
      <w:pPr>
        <w:pStyle w:val="BodyTextIndent2"/>
        <w:numPr>
          <w:ilvl w:val="0"/>
          <w:numId w:val="3"/>
        </w:numPr>
        <w:spacing w:after="132" w:line="265" w:lineRule="auto"/>
        <w:ind w:right="14"/>
        <w:rPr>
          <w:sz w:val="24"/>
        </w:rPr>
      </w:pPr>
      <w:r w:rsidRPr="00991EC3">
        <w:rPr>
          <w:sz w:val="24"/>
        </w:rPr>
        <w:t>is committed to pursuing an equal opportunities approach in the employment of its staff /volunteers and the way in which services are provided for the public.</w:t>
      </w:r>
    </w:p>
    <w:p w14:paraId="6A245E95" w14:textId="08667B16" w:rsidR="000204A1" w:rsidRPr="00991EC3" w:rsidRDefault="00991EC3" w:rsidP="000204A1">
      <w:pPr>
        <w:pStyle w:val="BodyTextIndent2"/>
        <w:numPr>
          <w:ilvl w:val="0"/>
          <w:numId w:val="3"/>
        </w:numPr>
        <w:spacing w:after="132" w:line="265" w:lineRule="auto"/>
        <w:ind w:right="14"/>
        <w:rPr>
          <w:sz w:val="24"/>
        </w:rPr>
      </w:pPr>
      <w:r w:rsidRPr="00991EC3">
        <w:rPr>
          <w:sz w:val="24"/>
        </w:rPr>
        <w:t>recognises its statutory duties under legislation in terms of service provision and employment and is committed to meet them by complying with this policy.</w:t>
      </w:r>
      <w:r w:rsidR="000204A1" w:rsidRPr="00991EC3">
        <w:rPr>
          <w:sz w:val="24"/>
        </w:rPr>
        <w:t xml:space="preserve"> </w:t>
      </w:r>
    </w:p>
    <w:p w14:paraId="5E8CB450" w14:textId="3F22C70E" w:rsidR="00991EC3" w:rsidRPr="00991EC3" w:rsidRDefault="00991EC3" w:rsidP="000204A1">
      <w:pPr>
        <w:pStyle w:val="BodyTextIndent2"/>
        <w:numPr>
          <w:ilvl w:val="0"/>
          <w:numId w:val="3"/>
        </w:numPr>
        <w:spacing w:after="132" w:line="265" w:lineRule="auto"/>
        <w:ind w:right="14"/>
        <w:rPr>
          <w:sz w:val="24"/>
        </w:rPr>
      </w:pPr>
      <w:r w:rsidRPr="00991EC3">
        <w:rPr>
          <w:sz w:val="24"/>
        </w:rPr>
        <w:t>is committed to promoting equal access to services</w:t>
      </w:r>
      <w:r w:rsidR="00D322B7">
        <w:rPr>
          <w:sz w:val="24"/>
        </w:rPr>
        <w:t>,</w:t>
      </w:r>
      <w:r w:rsidRPr="00991EC3">
        <w:rPr>
          <w:sz w:val="24"/>
        </w:rPr>
        <w:t xml:space="preserve"> facilities and equal treatment for all employees</w:t>
      </w:r>
      <w:r>
        <w:rPr>
          <w:sz w:val="24"/>
        </w:rPr>
        <w:t>, volunteers</w:t>
      </w:r>
      <w:r w:rsidRPr="00991EC3">
        <w:rPr>
          <w:sz w:val="24"/>
        </w:rPr>
        <w:t xml:space="preserve"> or job applicants irrespective of:</w:t>
      </w:r>
    </w:p>
    <w:p w14:paraId="374D6B94" w14:textId="5FC88267" w:rsidR="00991EC3" w:rsidRPr="00991EC3" w:rsidRDefault="00991EC3" w:rsidP="00991EC3">
      <w:pPr>
        <w:pStyle w:val="BodyTextIndent2"/>
        <w:numPr>
          <w:ilvl w:val="1"/>
          <w:numId w:val="3"/>
        </w:numPr>
        <w:rPr>
          <w:sz w:val="24"/>
        </w:rPr>
      </w:pPr>
      <w:r w:rsidRPr="00991EC3">
        <w:rPr>
          <w:sz w:val="24"/>
        </w:rPr>
        <w:t>Age</w:t>
      </w:r>
    </w:p>
    <w:p w14:paraId="3024E3C2" w14:textId="2A3F917F" w:rsidR="00991EC3" w:rsidRPr="00991EC3" w:rsidRDefault="00991EC3" w:rsidP="00991EC3">
      <w:pPr>
        <w:pStyle w:val="BodyTextIndent2"/>
        <w:numPr>
          <w:ilvl w:val="1"/>
          <w:numId w:val="3"/>
        </w:numPr>
        <w:rPr>
          <w:sz w:val="24"/>
        </w:rPr>
      </w:pPr>
      <w:r w:rsidRPr="00991EC3">
        <w:rPr>
          <w:sz w:val="24"/>
        </w:rPr>
        <w:t>Disability</w:t>
      </w:r>
    </w:p>
    <w:p w14:paraId="12425EE6" w14:textId="63BD7413" w:rsidR="00991EC3" w:rsidRPr="00991EC3" w:rsidRDefault="00991EC3" w:rsidP="00991EC3">
      <w:pPr>
        <w:pStyle w:val="BodyTextIndent2"/>
        <w:numPr>
          <w:ilvl w:val="1"/>
          <w:numId w:val="3"/>
        </w:numPr>
        <w:rPr>
          <w:sz w:val="24"/>
        </w:rPr>
      </w:pPr>
      <w:r w:rsidRPr="00991EC3">
        <w:rPr>
          <w:sz w:val="24"/>
        </w:rPr>
        <w:t>Gender reassignment</w:t>
      </w:r>
    </w:p>
    <w:p w14:paraId="173F53BB" w14:textId="761AECEB" w:rsidR="00991EC3" w:rsidRPr="00991EC3" w:rsidRDefault="00991EC3" w:rsidP="00991EC3">
      <w:pPr>
        <w:pStyle w:val="BodyTextIndent2"/>
        <w:numPr>
          <w:ilvl w:val="1"/>
          <w:numId w:val="3"/>
        </w:numPr>
        <w:rPr>
          <w:sz w:val="24"/>
        </w:rPr>
      </w:pPr>
      <w:r w:rsidRPr="00991EC3">
        <w:rPr>
          <w:sz w:val="24"/>
        </w:rPr>
        <w:t>Race</w:t>
      </w:r>
    </w:p>
    <w:p w14:paraId="737BECEB" w14:textId="01FFE26B" w:rsidR="00991EC3" w:rsidRPr="00991EC3" w:rsidRDefault="00991EC3" w:rsidP="00991EC3">
      <w:pPr>
        <w:pStyle w:val="BodyTextIndent2"/>
        <w:numPr>
          <w:ilvl w:val="1"/>
          <w:numId w:val="3"/>
        </w:numPr>
        <w:rPr>
          <w:sz w:val="24"/>
        </w:rPr>
      </w:pPr>
      <w:r w:rsidRPr="00991EC3">
        <w:rPr>
          <w:sz w:val="24"/>
        </w:rPr>
        <w:t>Religion/belief</w:t>
      </w:r>
    </w:p>
    <w:p w14:paraId="743CF837" w14:textId="509DDDD7" w:rsidR="00991EC3" w:rsidRPr="00991EC3" w:rsidRDefault="00991EC3" w:rsidP="00991EC3">
      <w:pPr>
        <w:pStyle w:val="BodyTextIndent2"/>
        <w:numPr>
          <w:ilvl w:val="1"/>
          <w:numId w:val="3"/>
        </w:numPr>
        <w:rPr>
          <w:sz w:val="24"/>
        </w:rPr>
      </w:pPr>
      <w:r w:rsidRPr="00991EC3">
        <w:rPr>
          <w:sz w:val="24"/>
        </w:rPr>
        <w:t>Sex</w:t>
      </w:r>
    </w:p>
    <w:p w14:paraId="620B5821" w14:textId="53545913" w:rsidR="00991EC3" w:rsidRPr="00991EC3" w:rsidRDefault="00991EC3" w:rsidP="00991EC3">
      <w:pPr>
        <w:pStyle w:val="BodyTextIndent2"/>
        <w:numPr>
          <w:ilvl w:val="1"/>
          <w:numId w:val="3"/>
        </w:numPr>
        <w:rPr>
          <w:sz w:val="24"/>
        </w:rPr>
      </w:pPr>
      <w:r w:rsidRPr="00991EC3">
        <w:rPr>
          <w:sz w:val="24"/>
        </w:rPr>
        <w:t>Sexual orientation</w:t>
      </w:r>
    </w:p>
    <w:p w14:paraId="6840D775" w14:textId="189F9CAB" w:rsidR="00991EC3" w:rsidRPr="00991EC3" w:rsidRDefault="00991EC3" w:rsidP="00991EC3">
      <w:pPr>
        <w:pStyle w:val="BodyTextIndent2"/>
        <w:numPr>
          <w:ilvl w:val="1"/>
          <w:numId w:val="3"/>
        </w:numPr>
        <w:rPr>
          <w:sz w:val="24"/>
        </w:rPr>
      </w:pPr>
      <w:r w:rsidRPr="00991EC3">
        <w:rPr>
          <w:sz w:val="24"/>
        </w:rPr>
        <w:t>Marriage/civil partnership</w:t>
      </w:r>
    </w:p>
    <w:p w14:paraId="1A968BCF" w14:textId="77777777" w:rsidR="00991EC3" w:rsidRPr="00991EC3" w:rsidRDefault="00991EC3" w:rsidP="00991EC3">
      <w:pPr>
        <w:pStyle w:val="BodyTextIndent2"/>
        <w:numPr>
          <w:ilvl w:val="1"/>
          <w:numId w:val="3"/>
        </w:numPr>
        <w:rPr>
          <w:sz w:val="24"/>
        </w:rPr>
      </w:pPr>
      <w:r w:rsidRPr="00991EC3">
        <w:rPr>
          <w:sz w:val="24"/>
        </w:rPr>
        <w:t>Pregnancy/maternity</w:t>
      </w:r>
    </w:p>
    <w:p w14:paraId="6798EA25" w14:textId="65C17831" w:rsidR="00991EC3" w:rsidRPr="00991EC3" w:rsidRDefault="00991EC3" w:rsidP="00991EC3">
      <w:pPr>
        <w:ind w:firstLine="720"/>
        <w:rPr>
          <w:rFonts w:ascii="Arial" w:hAnsi="Arial" w:cs="Arial"/>
          <w:sz w:val="24"/>
          <w:szCs w:val="24"/>
        </w:rPr>
      </w:pPr>
      <w:r w:rsidRPr="00991EC3">
        <w:rPr>
          <w:rFonts w:ascii="Arial" w:hAnsi="Arial" w:cs="Arial"/>
          <w:sz w:val="24"/>
          <w:szCs w:val="24"/>
        </w:rPr>
        <w:t>which are protected characteristics under the Equality Act 2010</w:t>
      </w:r>
      <w:r>
        <w:rPr>
          <w:rFonts w:ascii="Arial" w:hAnsi="Arial" w:cs="Arial"/>
          <w:sz w:val="24"/>
          <w:szCs w:val="24"/>
        </w:rPr>
        <w:t>.</w:t>
      </w:r>
    </w:p>
    <w:p w14:paraId="65D82D6F" w14:textId="77777777" w:rsidR="00B037BC" w:rsidRPr="00E246A1" w:rsidRDefault="00B037BC" w:rsidP="00D322B7">
      <w:pPr>
        <w:spacing w:after="0"/>
        <w:rPr>
          <w:rFonts w:ascii="Arial" w:hAnsi="Arial" w:cs="Arial"/>
          <w:sz w:val="24"/>
          <w:szCs w:val="24"/>
        </w:rPr>
      </w:pPr>
    </w:p>
    <w:p w14:paraId="23786F1A" w14:textId="525018E7" w:rsidR="00991EC3" w:rsidRPr="00235227" w:rsidRDefault="00991EC3" w:rsidP="00235227">
      <w:pPr>
        <w:pStyle w:val="Heading2"/>
      </w:pPr>
      <w:r w:rsidRPr="00235227">
        <w:t>Equality of Opportunity in Service Delivery</w:t>
      </w:r>
    </w:p>
    <w:p w14:paraId="12BFDC0F" w14:textId="77777777" w:rsidR="000204A1" w:rsidRPr="00235227" w:rsidRDefault="000204A1" w:rsidP="00235227">
      <w:pPr>
        <w:pStyle w:val="Heading3"/>
      </w:pPr>
      <w:r w:rsidRPr="00235227">
        <w:t>As a provider of services</w:t>
      </w:r>
    </w:p>
    <w:p w14:paraId="6569DD33" w14:textId="29D02AAC" w:rsidR="000204A1" w:rsidRPr="00B037BC" w:rsidRDefault="00BE7416" w:rsidP="00B037BC">
      <w:pPr>
        <w:pStyle w:val="ListParagraph"/>
        <w:numPr>
          <w:ilvl w:val="0"/>
          <w:numId w:val="6"/>
        </w:numPr>
        <w:spacing w:after="198" w:line="265" w:lineRule="auto"/>
        <w:ind w:right="14"/>
        <w:rPr>
          <w:rFonts w:ascii="Arial" w:hAnsi="Arial" w:cs="Arial"/>
          <w:sz w:val="24"/>
          <w:szCs w:val="24"/>
        </w:rPr>
      </w:pPr>
      <w:r w:rsidRPr="00BE7416">
        <w:rPr>
          <w:rFonts w:ascii="Arial" w:hAnsi="Arial" w:cs="Arial"/>
          <w:sz w:val="24"/>
          <w:szCs w:val="24"/>
        </w:rPr>
        <w:t xml:space="preserve">Bottesford Darts Academy </w:t>
      </w:r>
      <w:r w:rsidR="000204A1" w:rsidRPr="00B037BC">
        <w:rPr>
          <w:rFonts w:ascii="Arial" w:hAnsi="Arial" w:cs="Arial"/>
          <w:sz w:val="24"/>
          <w:szCs w:val="24"/>
        </w:rPr>
        <w:t>admits anyone, without discrimination, who wishes to use our facilities</w:t>
      </w:r>
      <w:r w:rsidR="00BD48F4" w:rsidRPr="00B037BC">
        <w:rPr>
          <w:rFonts w:ascii="Arial" w:hAnsi="Arial" w:cs="Arial"/>
          <w:sz w:val="24"/>
          <w:szCs w:val="24"/>
        </w:rPr>
        <w:t>/services</w:t>
      </w:r>
      <w:r w:rsidR="000204A1" w:rsidRPr="00B037BC">
        <w:rPr>
          <w:rFonts w:ascii="Arial" w:hAnsi="Arial" w:cs="Arial"/>
          <w:sz w:val="24"/>
          <w:szCs w:val="24"/>
        </w:rPr>
        <w:t xml:space="preserve"> providing </w:t>
      </w:r>
      <w:r w:rsidR="008061D2">
        <w:rPr>
          <w:rFonts w:ascii="Arial" w:hAnsi="Arial" w:cs="Arial"/>
          <w:sz w:val="24"/>
          <w:szCs w:val="24"/>
        </w:rPr>
        <w:t>they do</w:t>
      </w:r>
      <w:r w:rsidR="000204A1" w:rsidRPr="00B037BC">
        <w:rPr>
          <w:rFonts w:ascii="Arial" w:hAnsi="Arial" w:cs="Arial"/>
          <w:sz w:val="24"/>
          <w:szCs w:val="24"/>
        </w:rPr>
        <w:t xml:space="preserve"> not abuse anyone else or </w:t>
      </w:r>
      <w:r w:rsidR="00BD48F4" w:rsidRPr="00B037BC">
        <w:rPr>
          <w:rFonts w:ascii="Arial" w:hAnsi="Arial" w:cs="Arial"/>
          <w:sz w:val="24"/>
          <w:szCs w:val="24"/>
        </w:rPr>
        <w:t xml:space="preserve">behave in a destructive way towards the </w:t>
      </w:r>
      <w:r w:rsidRPr="00BE7416">
        <w:rPr>
          <w:rFonts w:ascii="Arial" w:hAnsi="Arial" w:cs="Arial"/>
          <w:sz w:val="24"/>
          <w:szCs w:val="24"/>
        </w:rPr>
        <w:t>Bottesford Darts Academy</w:t>
      </w:r>
      <w:r w:rsidR="000204A1" w:rsidRPr="00B037BC">
        <w:rPr>
          <w:rFonts w:ascii="Arial" w:hAnsi="Arial" w:cs="Arial"/>
          <w:sz w:val="24"/>
          <w:szCs w:val="24"/>
        </w:rPr>
        <w:t xml:space="preserve"> building</w:t>
      </w:r>
      <w:r w:rsidR="00B037BC" w:rsidRPr="00B037BC">
        <w:rPr>
          <w:rFonts w:ascii="Arial" w:hAnsi="Arial" w:cs="Arial"/>
          <w:sz w:val="24"/>
          <w:szCs w:val="24"/>
        </w:rPr>
        <w:t xml:space="preserve"> or assets</w:t>
      </w:r>
      <w:r w:rsidR="000204A1" w:rsidRPr="00B037BC">
        <w:rPr>
          <w:rFonts w:ascii="Arial" w:hAnsi="Arial" w:cs="Arial"/>
          <w:sz w:val="24"/>
          <w:szCs w:val="24"/>
        </w:rPr>
        <w:t>.</w:t>
      </w:r>
    </w:p>
    <w:p w14:paraId="2957DEBF" w14:textId="79865FDC" w:rsidR="000204A1" w:rsidRPr="00B037BC" w:rsidRDefault="000204A1" w:rsidP="00D322B7">
      <w:pPr>
        <w:pStyle w:val="ListParagraph"/>
        <w:numPr>
          <w:ilvl w:val="0"/>
          <w:numId w:val="6"/>
        </w:numPr>
        <w:spacing w:after="0" w:line="265" w:lineRule="auto"/>
        <w:ind w:right="14"/>
        <w:rPr>
          <w:rFonts w:ascii="Arial" w:hAnsi="Arial" w:cs="Arial"/>
          <w:sz w:val="24"/>
          <w:szCs w:val="24"/>
        </w:rPr>
      </w:pPr>
      <w:r w:rsidRPr="00B037BC">
        <w:rPr>
          <w:rFonts w:ascii="Arial" w:hAnsi="Arial" w:cs="Arial"/>
          <w:sz w:val="24"/>
          <w:szCs w:val="24"/>
        </w:rPr>
        <w:lastRenderedPageBreak/>
        <w:t xml:space="preserve">We do not tolerate violence, abuse or harassment. Our visitors must feel free to use our services without fear of discrimination from employees’ volunteers, </w:t>
      </w:r>
      <w:r w:rsidR="00B037BC" w:rsidRPr="00B037BC">
        <w:rPr>
          <w:rFonts w:ascii="Arial" w:hAnsi="Arial" w:cs="Arial"/>
          <w:sz w:val="24"/>
          <w:szCs w:val="24"/>
        </w:rPr>
        <w:t>other users of our services</w:t>
      </w:r>
      <w:r w:rsidRPr="00B037BC">
        <w:rPr>
          <w:rFonts w:ascii="Arial" w:hAnsi="Arial" w:cs="Arial"/>
          <w:sz w:val="24"/>
          <w:szCs w:val="24"/>
        </w:rPr>
        <w:t xml:space="preserve"> or anyone else.</w:t>
      </w:r>
    </w:p>
    <w:p w14:paraId="1837C5B6" w14:textId="77777777" w:rsidR="000204A1" w:rsidRPr="000204A1" w:rsidRDefault="000204A1" w:rsidP="00D322B7">
      <w:pPr>
        <w:spacing w:after="0" w:line="265" w:lineRule="auto"/>
        <w:ind w:right="14"/>
        <w:rPr>
          <w:rFonts w:ascii="Arial" w:hAnsi="Arial" w:cs="Arial"/>
          <w:sz w:val="24"/>
          <w:szCs w:val="24"/>
        </w:rPr>
      </w:pPr>
    </w:p>
    <w:p w14:paraId="3CB4CAC3" w14:textId="2480FE4B" w:rsidR="000204A1" w:rsidRPr="00235227" w:rsidRDefault="00B037BC" w:rsidP="00235227">
      <w:pPr>
        <w:pStyle w:val="Heading3"/>
      </w:pPr>
      <w:r w:rsidRPr="00235227">
        <w:t>As an employer</w:t>
      </w:r>
    </w:p>
    <w:p w14:paraId="47D8FE03" w14:textId="567CC1A9" w:rsidR="00B037BC" w:rsidRDefault="00B037BC" w:rsidP="00D322B7">
      <w:pPr>
        <w:pStyle w:val="ListParagraph"/>
        <w:numPr>
          <w:ilvl w:val="0"/>
          <w:numId w:val="7"/>
        </w:numPr>
        <w:spacing w:after="0" w:line="265" w:lineRule="auto"/>
        <w:ind w:right="14"/>
        <w:rPr>
          <w:rFonts w:ascii="Arial" w:hAnsi="Arial" w:cs="Arial"/>
          <w:sz w:val="24"/>
          <w:szCs w:val="24"/>
        </w:rPr>
      </w:pPr>
      <w:r w:rsidRPr="00B037BC">
        <w:rPr>
          <w:rFonts w:ascii="Arial" w:hAnsi="Arial" w:cs="Arial"/>
          <w:sz w:val="24"/>
          <w:szCs w:val="24"/>
        </w:rPr>
        <w:t xml:space="preserve">We will require all our employees, volunteers, and anyone else acting on our behalf to support this policy statement and act in accordance with it. Discrimination, abuse or harassment towards service users, volunteers, employees and </w:t>
      </w:r>
      <w:r w:rsidR="008061D2">
        <w:rPr>
          <w:rFonts w:ascii="Arial" w:hAnsi="Arial" w:cs="Arial"/>
          <w:sz w:val="24"/>
          <w:szCs w:val="24"/>
        </w:rPr>
        <w:t>committee</w:t>
      </w:r>
      <w:r w:rsidRPr="00B037BC">
        <w:rPr>
          <w:rFonts w:ascii="Arial" w:hAnsi="Arial" w:cs="Arial"/>
          <w:sz w:val="24"/>
          <w:szCs w:val="24"/>
        </w:rPr>
        <w:t xml:space="preserve"> members is a disciplinary matter (this includes remaining inactive in the presence of such discrimination, abuse or harassment).</w:t>
      </w:r>
    </w:p>
    <w:p w14:paraId="79BA7E6B" w14:textId="51DBE4C6" w:rsidR="00B037BC" w:rsidRDefault="00B037BC" w:rsidP="00B037BC">
      <w:pPr>
        <w:pStyle w:val="ListParagraph"/>
        <w:numPr>
          <w:ilvl w:val="0"/>
          <w:numId w:val="7"/>
        </w:numPr>
        <w:spacing w:after="166" w:line="265" w:lineRule="auto"/>
        <w:ind w:right="14"/>
        <w:rPr>
          <w:rFonts w:ascii="Arial" w:hAnsi="Arial" w:cs="Arial"/>
          <w:sz w:val="24"/>
          <w:szCs w:val="24"/>
        </w:rPr>
      </w:pPr>
      <w:r>
        <w:rPr>
          <w:rFonts w:ascii="Arial" w:hAnsi="Arial" w:cs="Arial"/>
          <w:sz w:val="24"/>
          <w:szCs w:val="24"/>
        </w:rPr>
        <w:t>We are</w:t>
      </w:r>
      <w:r w:rsidRPr="00B037BC">
        <w:rPr>
          <w:rFonts w:ascii="Arial" w:hAnsi="Arial" w:cs="Arial"/>
          <w:sz w:val="24"/>
          <w:szCs w:val="24"/>
        </w:rPr>
        <w:t xml:space="preserve"> committed to creating a fair, non-discriminatory environment where all people will be treated with dignity and respect</w:t>
      </w:r>
    </w:p>
    <w:p w14:paraId="7BE4593E" w14:textId="03A84C61" w:rsidR="00B037BC" w:rsidRPr="008061D2" w:rsidRDefault="00B037BC" w:rsidP="00D322B7">
      <w:pPr>
        <w:pStyle w:val="ListParagraph"/>
        <w:numPr>
          <w:ilvl w:val="0"/>
          <w:numId w:val="7"/>
        </w:numPr>
        <w:spacing w:after="0" w:line="265" w:lineRule="auto"/>
        <w:ind w:right="14"/>
        <w:rPr>
          <w:rFonts w:ascii="Arial" w:hAnsi="Arial" w:cs="Arial"/>
          <w:sz w:val="24"/>
          <w:szCs w:val="24"/>
        </w:rPr>
      </w:pPr>
      <w:r w:rsidRPr="00B037BC">
        <w:rPr>
          <w:rFonts w:ascii="Arial" w:hAnsi="Arial" w:cs="Arial"/>
          <w:sz w:val="24"/>
          <w:szCs w:val="24"/>
        </w:rPr>
        <w:t>We will ensure equality of opportunity exists for all job applicants, prospective</w:t>
      </w:r>
      <w:r w:rsidR="008061D2">
        <w:rPr>
          <w:rFonts w:ascii="Arial" w:hAnsi="Arial" w:cs="Arial"/>
          <w:sz w:val="24"/>
          <w:szCs w:val="24"/>
        </w:rPr>
        <w:t xml:space="preserve"> and current </w:t>
      </w:r>
      <w:r w:rsidRPr="00B037BC">
        <w:rPr>
          <w:rFonts w:ascii="Arial" w:hAnsi="Arial" w:cs="Arial"/>
          <w:sz w:val="24"/>
          <w:szCs w:val="24"/>
        </w:rPr>
        <w:t>employees</w:t>
      </w:r>
      <w:r w:rsidR="008061D2">
        <w:rPr>
          <w:rFonts w:ascii="Arial" w:hAnsi="Arial" w:cs="Arial"/>
          <w:sz w:val="24"/>
          <w:szCs w:val="24"/>
        </w:rPr>
        <w:t xml:space="preserve">, volunteers </w:t>
      </w:r>
      <w:r w:rsidRPr="00B037BC">
        <w:rPr>
          <w:rFonts w:ascii="Arial" w:hAnsi="Arial" w:cs="Arial"/>
          <w:sz w:val="24"/>
          <w:szCs w:val="24"/>
        </w:rPr>
        <w:t xml:space="preserve">and </w:t>
      </w:r>
      <w:r w:rsidR="008061D2">
        <w:rPr>
          <w:rFonts w:ascii="Arial" w:hAnsi="Arial" w:cs="Arial"/>
          <w:sz w:val="24"/>
          <w:szCs w:val="24"/>
        </w:rPr>
        <w:t>committee members</w:t>
      </w:r>
      <w:r w:rsidRPr="00645B47">
        <w:rPr>
          <w:rFonts w:cstheme="minorHAnsi"/>
        </w:rPr>
        <w:t>.</w:t>
      </w:r>
    </w:p>
    <w:p w14:paraId="786E7936" w14:textId="77777777" w:rsidR="008061D2" w:rsidRPr="00E246A1" w:rsidRDefault="008061D2" w:rsidP="00D322B7">
      <w:pPr>
        <w:spacing w:after="0" w:line="265" w:lineRule="auto"/>
        <w:ind w:right="14"/>
        <w:rPr>
          <w:rFonts w:ascii="Arial" w:hAnsi="Arial" w:cs="Arial"/>
          <w:sz w:val="24"/>
          <w:szCs w:val="24"/>
        </w:rPr>
      </w:pPr>
    </w:p>
    <w:p w14:paraId="6A86E380" w14:textId="30001984" w:rsidR="008061D2" w:rsidRPr="00235227" w:rsidRDefault="008061D2" w:rsidP="00235227">
      <w:pPr>
        <w:pStyle w:val="Heading3"/>
      </w:pPr>
      <w:r w:rsidRPr="00235227">
        <w:t>As employees, volunteers, committee members</w:t>
      </w:r>
    </w:p>
    <w:p w14:paraId="0EDFA8A2" w14:textId="3437ADAD" w:rsidR="008061D2" w:rsidRPr="008061D2" w:rsidRDefault="008061D2" w:rsidP="00D322B7">
      <w:pPr>
        <w:spacing w:after="0" w:line="265" w:lineRule="auto"/>
        <w:ind w:right="14"/>
        <w:rPr>
          <w:rFonts w:ascii="Arial" w:hAnsi="Arial" w:cs="Arial"/>
          <w:sz w:val="24"/>
          <w:szCs w:val="24"/>
        </w:rPr>
      </w:pPr>
      <w:r>
        <w:rPr>
          <w:rFonts w:ascii="Arial" w:hAnsi="Arial" w:cs="Arial"/>
          <w:sz w:val="24"/>
          <w:szCs w:val="24"/>
        </w:rPr>
        <w:t>All employees, volunteers or committee members must:</w:t>
      </w:r>
    </w:p>
    <w:p w14:paraId="6B32F3E6" w14:textId="3E4A024B" w:rsidR="008061D2" w:rsidRPr="008061D2" w:rsidRDefault="008061D2" w:rsidP="00D322B7">
      <w:pPr>
        <w:numPr>
          <w:ilvl w:val="0"/>
          <w:numId w:val="9"/>
        </w:numPr>
        <w:spacing w:after="0" w:line="240" w:lineRule="auto"/>
        <w:jc w:val="both"/>
        <w:rPr>
          <w:rFonts w:ascii="Arial" w:hAnsi="Arial" w:cs="Arial"/>
          <w:sz w:val="24"/>
          <w:szCs w:val="24"/>
        </w:rPr>
      </w:pPr>
      <w:r w:rsidRPr="008061D2">
        <w:rPr>
          <w:rFonts w:ascii="Arial" w:hAnsi="Arial" w:cs="Arial"/>
          <w:sz w:val="24"/>
          <w:szCs w:val="24"/>
        </w:rPr>
        <w:t>Co-operate with any measures introduced to ensure equal opportunities</w:t>
      </w:r>
    </w:p>
    <w:p w14:paraId="1CC39C5E" w14:textId="3846DD99" w:rsidR="008061D2" w:rsidRPr="008061D2" w:rsidRDefault="008061D2" w:rsidP="00D322B7">
      <w:pPr>
        <w:numPr>
          <w:ilvl w:val="0"/>
          <w:numId w:val="9"/>
        </w:numPr>
        <w:spacing w:after="0" w:line="240" w:lineRule="auto"/>
        <w:jc w:val="both"/>
        <w:rPr>
          <w:rFonts w:ascii="Arial" w:hAnsi="Arial" w:cs="Arial"/>
          <w:sz w:val="24"/>
          <w:szCs w:val="24"/>
        </w:rPr>
      </w:pPr>
      <w:r w:rsidRPr="008061D2">
        <w:rPr>
          <w:rFonts w:ascii="Arial" w:hAnsi="Arial" w:cs="Arial"/>
          <w:sz w:val="24"/>
          <w:szCs w:val="24"/>
        </w:rPr>
        <w:t>Report any suspected discriminatory acts or practices</w:t>
      </w:r>
    </w:p>
    <w:p w14:paraId="17528583" w14:textId="11B01512" w:rsidR="008061D2" w:rsidRPr="008061D2" w:rsidRDefault="008061D2" w:rsidP="00D322B7">
      <w:pPr>
        <w:numPr>
          <w:ilvl w:val="0"/>
          <w:numId w:val="9"/>
        </w:numPr>
        <w:spacing w:after="0" w:line="240" w:lineRule="auto"/>
        <w:jc w:val="both"/>
        <w:rPr>
          <w:rFonts w:ascii="Arial" w:hAnsi="Arial" w:cs="Arial"/>
          <w:sz w:val="24"/>
          <w:szCs w:val="24"/>
        </w:rPr>
      </w:pPr>
      <w:r w:rsidRPr="008061D2">
        <w:rPr>
          <w:rFonts w:ascii="Arial" w:hAnsi="Arial" w:cs="Arial"/>
          <w:sz w:val="24"/>
          <w:szCs w:val="24"/>
        </w:rPr>
        <w:t>Not persuade or attempt to persuade others to practice unlawful discrimination</w:t>
      </w:r>
    </w:p>
    <w:p w14:paraId="53D8B161" w14:textId="2B2508E4" w:rsidR="008061D2" w:rsidRPr="008061D2" w:rsidRDefault="008061D2" w:rsidP="00D322B7">
      <w:pPr>
        <w:numPr>
          <w:ilvl w:val="0"/>
          <w:numId w:val="9"/>
        </w:numPr>
        <w:spacing w:after="0" w:line="240" w:lineRule="auto"/>
        <w:jc w:val="both"/>
        <w:rPr>
          <w:rFonts w:ascii="Arial" w:hAnsi="Arial" w:cs="Arial"/>
          <w:sz w:val="24"/>
          <w:szCs w:val="24"/>
        </w:rPr>
      </w:pPr>
      <w:r w:rsidRPr="008061D2">
        <w:rPr>
          <w:rFonts w:ascii="Arial" w:hAnsi="Arial" w:cs="Arial"/>
          <w:sz w:val="24"/>
          <w:szCs w:val="24"/>
        </w:rPr>
        <w:t>Not victimise anyone as a result of them having reported or provided evidence on discrimination</w:t>
      </w:r>
    </w:p>
    <w:p w14:paraId="3B19B852" w14:textId="46D2D2E4" w:rsidR="008061D2" w:rsidRPr="008061D2" w:rsidRDefault="008061D2" w:rsidP="00D322B7">
      <w:pPr>
        <w:numPr>
          <w:ilvl w:val="0"/>
          <w:numId w:val="9"/>
        </w:numPr>
        <w:spacing w:after="0" w:line="240" w:lineRule="auto"/>
        <w:jc w:val="both"/>
        <w:rPr>
          <w:rFonts w:ascii="Arial" w:hAnsi="Arial" w:cs="Arial"/>
          <w:sz w:val="24"/>
          <w:szCs w:val="24"/>
        </w:rPr>
      </w:pPr>
      <w:r w:rsidRPr="008061D2">
        <w:rPr>
          <w:rFonts w:ascii="Arial" w:hAnsi="Arial" w:cs="Arial"/>
          <w:sz w:val="24"/>
          <w:szCs w:val="24"/>
        </w:rPr>
        <w:t>Not harass, abuse or intimidate others on account of their race, gender etc</w:t>
      </w:r>
    </w:p>
    <w:p w14:paraId="23AE1E66" w14:textId="64C0F2B6" w:rsidR="008061D2" w:rsidRPr="008061D2" w:rsidRDefault="008061D2" w:rsidP="00D322B7">
      <w:pPr>
        <w:pStyle w:val="ListParagraph"/>
        <w:numPr>
          <w:ilvl w:val="0"/>
          <w:numId w:val="9"/>
        </w:numPr>
        <w:spacing w:after="0" w:line="265" w:lineRule="auto"/>
        <w:ind w:right="14"/>
        <w:rPr>
          <w:rFonts w:ascii="Arial" w:hAnsi="Arial" w:cs="Arial"/>
          <w:sz w:val="24"/>
          <w:szCs w:val="24"/>
        </w:rPr>
      </w:pPr>
      <w:r w:rsidRPr="008061D2">
        <w:rPr>
          <w:rFonts w:ascii="Arial" w:hAnsi="Arial" w:cs="Arial"/>
          <w:sz w:val="24"/>
          <w:szCs w:val="24"/>
        </w:rPr>
        <w:t>Not pressurise job applicants in an attempt to discourage them from applying for or taking up a post</w:t>
      </w:r>
    </w:p>
    <w:p w14:paraId="662153BF" w14:textId="77777777" w:rsidR="008061D2" w:rsidRPr="00E246A1" w:rsidRDefault="008061D2" w:rsidP="00D322B7">
      <w:pPr>
        <w:spacing w:after="0" w:line="265" w:lineRule="auto"/>
        <w:ind w:right="14"/>
        <w:rPr>
          <w:rFonts w:ascii="Arial" w:hAnsi="Arial" w:cs="Arial"/>
          <w:sz w:val="24"/>
          <w:szCs w:val="24"/>
        </w:rPr>
      </w:pPr>
    </w:p>
    <w:p w14:paraId="1C95E6A6" w14:textId="570E9E56" w:rsidR="008061D2" w:rsidRPr="00235227" w:rsidRDefault="008061D2" w:rsidP="00235227">
      <w:pPr>
        <w:pStyle w:val="Heading3"/>
      </w:pPr>
      <w:r w:rsidRPr="00235227">
        <w:t>Dealing with complaints</w:t>
      </w:r>
    </w:p>
    <w:p w14:paraId="66DD36EF" w14:textId="01D8E743" w:rsidR="008061D2" w:rsidRDefault="008061D2" w:rsidP="00D322B7">
      <w:pPr>
        <w:pStyle w:val="ListParagraph"/>
        <w:numPr>
          <w:ilvl w:val="0"/>
          <w:numId w:val="10"/>
        </w:numPr>
        <w:spacing w:after="0" w:line="265" w:lineRule="auto"/>
        <w:ind w:right="14"/>
        <w:rPr>
          <w:rFonts w:ascii="Arial" w:hAnsi="Arial" w:cs="Arial"/>
          <w:sz w:val="24"/>
          <w:szCs w:val="24"/>
        </w:rPr>
      </w:pPr>
      <w:r>
        <w:rPr>
          <w:rFonts w:ascii="Arial" w:hAnsi="Arial" w:cs="Arial"/>
          <w:sz w:val="24"/>
          <w:szCs w:val="24"/>
        </w:rPr>
        <w:t>The management committee will take complaints of discrimination and harassment very seriously</w:t>
      </w:r>
      <w:r w:rsidR="008520C9">
        <w:rPr>
          <w:rFonts w:ascii="Arial" w:hAnsi="Arial" w:cs="Arial"/>
          <w:sz w:val="24"/>
          <w:szCs w:val="24"/>
        </w:rPr>
        <w:t>.</w:t>
      </w:r>
    </w:p>
    <w:p w14:paraId="169B4438" w14:textId="1051A5F9" w:rsidR="008061D2" w:rsidRDefault="008061D2" w:rsidP="008061D2">
      <w:pPr>
        <w:pStyle w:val="ListParagraph"/>
        <w:numPr>
          <w:ilvl w:val="0"/>
          <w:numId w:val="10"/>
        </w:numPr>
        <w:spacing w:after="166" w:line="265" w:lineRule="auto"/>
        <w:ind w:right="14"/>
        <w:rPr>
          <w:rFonts w:ascii="Arial" w:hAnsi="Arial" w:cs="Arial"/>
          <w:sz w:val="24"/>
          <w:szCs w:val="24"/>
        </w:rPr>
      </w:pPr>
      <w:r>
        <w:rPr>
          <w:rFonts w:ascii="Arial" w:hAnsi="Arial" w:cs="Arial"/>
          <w:sz w:val="24"/>
          <w:szCs w:val="24"/>
        </w:rPr>
        <w:t xml:space="preserve">Anyone with concerns should approach a member of the management committee </w:t>
      </w:r>
      <w:r w:rsidR="008520C9">
        <w:rPr>
          <w:rFonts w:ascii="Arial" w:hAnsi="Arial" w:cs="Arial"/>
          <w:sz w:val="24"/>
          <w:szCs w:val="24"/>
        </w:rPr>
        <w:t>either in person or in writing, contact details can be found</w:t>
      </w:r>
      <w:r w:rsidR="00BE7416">
        <w:rPr>
          <w:rFonts w:ascii="Arial" w:hAnsi="Arial" w:cs="Arial"/>
          <w:sz w:val="24"/>
          <w:szCs w:val="24"/>
        </w:rPr>
        <w:t xml:space="preserve"> on the website</w:t>
      </w:r>
      <w:r w:rsidR="008520C9">
        <w:rPr>
          <w:rFonts w:ascii="Arial" w:hAnsi="Arial" w:cs="Arial"/>
          <w:sz w:val="24"/>
          <w:szCs w:val="24"/>
        </w:rPr>
        <w:t>. The main contact details for the organisation can be found at the start of this policy.</w:t>
      </w:r>
    </w:p>
    <w:p w14:paraId="100F780F" w14:textId="73939D3C" w:rsidR="008520C9" w:rsidRDefault="008520C9" w:rsidP="008061D2">
      <w:pPr>
        <w:pStyle w:val="ListParagraph"/>
        <w:numPr>
          <w:ilvl w:val="0"/>
          <w:numId w:val="10"/>
        </w:numPr>
        <w:spacing w:after="166" w:line="265" w:lineRule="auto"/>
        <w:ind w:right="14"/>
        <w:rPr>
          <w:rFonts w:ascii="Arial" w:hAnsi="Arial" w:cs="Arial"/>
          <w:sz w:val="24"/>
          <w:szCs w:val="24"/>
        </w:rPr>
      </w:pPr>
      <w:r>
        <w:rPr>
          <w:rFonts w:ascii="Arial" w:hAnsi="Arial" w:cs="Arial"/>
          <w:sz w:val="24"/>
          <w:szCs w:val="24"/>
        </w:rPr>
        <w:t>The management committee will investigate the complaint thoroughly and provide opportunities for the person making the complaint to speak in a safe environment about their experience.</w:t>
      </w:r>
    </w:p>
    <w:p w14:paraId="01040428" w14:textId="3A981243" w:rsidR="008520C9" w:rsidRDefault="008520C9" w:rsidP="008061D2">
      <w:pPr>
        <w:pStyle w:val="ListParagraph"/>
        <w:numPr>
          <w:ilvl w:val="0"/>
          <w:numId w:val="10"/>
        </w:numPr>
        <w:spacing w:after="166" w:line="265" w:lineRule="auto"/>
        <w:ind w:right="14"/>
        <w:rPr>
          <w:rFonts w:ascii="Arial" w:hAnsi="Arial" w:cs="Arial"/>
          <w:sz w:val="24"/>
          <w:szCs w:val="24"/>
        </w:rPr>
      </w:pPr>
      <w:r>
        <w:rPr>
          <w:rFonts w:ascii="Arial" w:hAnsi="Arial" w:cs="Arial"/>
          <w:sz w:val="24"/>
          <w:szCs w:val="24"/>
        </w:rPr>
        <w:t>If the complaint is against a particular individual, the committee will hear their point of view.</w:t>
      </w:r>
    </w:p>
    <w:p w14:paraId="7701590C" w14:textId="2B4DE19F" w:rsidR="008520C9" w:rsidRDefault="008520C9" w:rsidP="008061D2">
      <w:pPr>
        <w:pStyle w:val="ListParagraph"/>
        <w:numPr>
          <w:ilvl w:val="0"/>
          <w:numId w:val="10"/>
        </w:numPr>
        <w:spacing w:after="166" w:line="265" w:lineRule="auto"/>
        <w:ind w:right="14"/>
        <w:rPr>
          <w:rFonts w:ascii="Arial" w:hAnsi="Arial" w:cs="Arial"/>
          <w:sz w:val="24"/>
          <w:szCs w:val="24"/>
        </w:rPr>
      </w:pPr>
      <w:r>
        <w:rPr>
          <w:rFonts w:ascii="Arial" w:hAnsi="Arial" w:cs="Arial"/>
          <w:sz w:val="24"/>
          <w:szCs w:val="24"/>
        </w:rPr>
        <w:t>The committee will decide on the best course of action to take based on the principle of ensuring the continued inclusion and safety of any employee, volunteer, committee member of service user who has experienced discrimination or harassment.</w:t>
      </w:r>
    </w:p>
    <w:p w14:paraId="42607F93" w14:textId="71BD6CF2" w:rsidR="008520C9" w:rsidRPr="00235227" w:rsidRDefault="008520C9" w:rsidP="00445353">
      <w:pPr>
        <w:pStyle w:val="ListParagraph"/>
        <w:numPr>
          <w:ilvl w:val="0"/>
          <w:numId w:val="10"/>
        </w:numPr>
        <w:spacing w:after="166" w:line="265" w:lineRule="auto"/>
        <w:ind w:right="14"/>
        <w:rPr>
          <w:rFonts w:ascii="Arial" w:hAnsi="Arial" w:cs="Arial"/>
          <w:sz w:val="24"/>
          <w:szCs w:val="24"/>
        </w:rPr>
      </w:pPr>
      <w:r w:rsidRPr="00235227">
        <w:rPr>
          <w:rFonts w:ascii="Arial" w:hAnsi="Arial" w:cs="Arial"/>
          <w:sz w:val="24"/>
          <w:szCs w:val="24"/>
        </w:rPr>
        <w:t xml:space="preserve">The organisations constitution / articles of association </w:t>
      </w:r>
      <w:r w:rsidR="00DE76F7" w:rsidRPr="00235227">
        <w:rPr>
          <w:rFonts w:ascii="Arial" w:hAnsi="Arial" w:cs="Arial"/>
          <w:sz w:val="24"/>
          <w:szCs w:val="24"/>
        </w:rPr>
        <w:t xml:space="preserve">/ disciplinary policy </w:t>
      </w:r>
      <w:r w:rsidRPr="00235227">
        <w:rPr>
          <w:rFonts w:ascii="Arial" w:hAnsi="Arial" w:cs="Arial"/>
          <w:sz w:val="24"/>
          <w:szCs w:val="24"/>
        </w:rPr>
        <w:t>or any other relevant policies will be consulted should an employee, volunteer, committee member or service user need to be excluded from the organisation.</w:t>
      </w:r>
    </w:p>
    <w:sectPr w:rsidR="008520C9" w:rsidRPr="00235227" w:rsidSect="00F73A9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1009"/>
    <w:multiLevelType w:val="hybridMultilevel"/>
    <w:tmpl w:val="BD446F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EA5477"/>
    <w:multiLevelType w:val="hybridMultilevel"/>
    <w:tmpl w:val="662E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5148D"/>
    <w:multiLevelType w:val="hybridMultilevel"/>
    <w:tmpl w:val="281629B6"/>
    <w:lvl w:ilvl="0" w:tplc="B89CEECC">
      <w:start w:val="1"/>
      <w:numFmt w:val="lowerLetter"/>
      <w:lvlText w:val="%1)"/>
      <w:lvlJc w:val="left"/>
      <w:pPr>
        <w:ind w:left="9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ADEE01C">
      <w:start w:val="1"/>
      <w:numFmt w:val="lowerLetter"/>
      <w:lvlText w:val="%2"/>
      <w:lvlJc w:val="left"/>
      <w:pPr>
        <w:ind w:left="12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574E3F0">
      <w:start w:val="1"/>
      <w:numFmt w:val="lowerRoman"/>
      <w:lvlText w:val="%3"/>
      <w:lvlJc w:val="left"/>
      <w:pPr>
        <w:ind w:left="20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FEF4B2">
      <w:start w:val="1"/>
      <w:numFmt w:val="decimal"/>
      <w:lvlText w:val="%4"/>
      <w:lvlJc w:val="left"/>
      <w:pPr>
        <w:ind w:left="27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A7E98D0">
      <w:start w:val="1"/>
      <w:numFmt w:val="lowerLetter"/>
      <w:lvlText w:val="%5"/>
      <w:lvlJc w:val="left"/>
      <w:pPr>
        <w:ind w:left="34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11A87AE">
      <w:start w:val="1"/>
      <w:numFmt w:val="lowerRoman"/>
      <w:lvlText w:val="%6"/>
      <w:lvlJc w:val="left"/>
      <w:pPr>
        <w:ind w:left="41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1C6EC02">
      <w:start w:val="1"/>
      <w:numFmt w:val="decimal"/>
      <w:lvlText w:val="%7"/>
      <w:lvlJc w:val="left"/>
      <w:pPr>
        <w:ind w:left="4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1360B72">
      <w:start w:val="1"/>
      <w:numFmt w:val="lowerLetter"/>
      <w:lvlText w:val="%8"/>
      <w:lvlJc w:val="left"/>
      <w:pPr>
        <w:ind w:left="56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FF4ECB4">
      <w:start w:val="1"/>
      <w:numFmt w:val="lowerRoman"/>
      <w:lvlText w:val="%9"/>
      <w:lvlJc w:val="left"/>
      <w:pPr>
        <w:ind w:left="63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F6D1E6B"/>
    <w:multiLevelType w:val="hybridMultilevel"/>
    <w:tmpl w:val="321A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B565D"/>
    <w:multiLevelType w:val="hybridMultilevel"/>
    <w:tmpl w:val="CE4CE8CA"/>
    <w:lvl w:ilvl="0" w:tplc="1CE4C68E">
      <w:start w:val="1"/>
      <w:numFmt w:val="lowerLetter"/>
      <w:lvlText w:val="%1)"/>
      <w:lvlJc w:val="left"/>
      <w:pPr>
        <w:ind w:left="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73EA4F4">
      <w:start w:val="1"/>
      <w:numFmt w:val="lowerLetter"/>
      <w:lvlText w:val="%2"/>
      <w:lvlJc w:val="left"/>
      <w:pPr>
        <w:ind w:left="14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D84DC98">
      <w:start w:val="1"/>
      <w:numFmt w:val="lowerRoman"/>
      <w:lvlText w:val="%3"/>
      <w:lvlJc w:val="left"/>
      <w:pPr>
        <w:ind w:left="21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6066B4">
      <w:start w:val="1"/>
      <w:numFmt w:val="decimal"/>
      <w:lvlText w:val="%4"/>
      <w:lvlJc w:val="left"/>
      <w:pPr>
        <w:ind w:left="28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FB45A7A">
      <w:start w:val="1"/>
      <w:numFmt w:val="lowerLetter"/>
      <w:lvlText w:val="%5"/>
      <w:lvlJc w:val="left"/>
      <w:pPr>
        <w:ind w:left="35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658A732">
      <w:start w:val="1"/>
      <w:numFmt w:val="lowerRoman"/>
      <w:lvlText w:val="%6"/>
      <w:lvlJc w:val="left"/>
      <w:pPr>
        <w:ind w:left="42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9FE8892">
      <w:start w:val="1"/>
      <w:numFmt w:val="decimal"/>
      <w:lvlText w:val="%7"/>
      <w:lvlJc w:val="left"/>
      <w:pPr>
        <w:ind w:left="50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5220AE8">
      <w:start w:val="1"/>
      <w:numFmt w:val="lowerLetter"/>
      <w:lvlText w:val="%8"/>
      <w:lvlJc w:val="left"/>
      <w:pPr>
        <w:ind w:left="57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7D6E15C">
      <w:start w:val="1"/>
      <w:numFmt w:val="lowerRoman"/>
      <w:lvlText w:val="%9"/>
      <w:lvlJc w:val="left"/>
      <w:pPr>
        <w:ind w:left="64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655789D"/>
    <w:multiLevelType w:val="hybridMultilevel"/>
    <w:tmpl w:val="CBA2B7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7346865"/>
    <w:multiLevelType w:val="multilevel"/>
    <w:tmpl w:val="68B4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9018EA"/>
    <w:multiLevelType w:val="hybridMultilevel"/>
    <w:tmpl w:val="D868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46B8B"/>
    <w:multiLevelType w:val="hybridMultilevel"/>
    <w:tmpl w:val="E0FA8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33F0A"/>
    <w:multiLevelType w:val="hybridMultilevel"/>
    <w:tmpl w:val="2A2E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F47B0"/>
    <w:multiLevelType w:val="hybridMultilevel"/>
    <w:tmpl w:val="8D800FF0"/>
    <w:lvl w:ilvl="0" w:tplc="E9EEDCFE">
      <w:start w:val="1"/>
      <w:numFmt w:val="decimal"/>
      <w:lvlText w:val="%1."/>
      <w:lvlJc w:val="left"/>
      <w:pPr>
        <w:ind w:left="998" w:hanging="360"/>
      </w:pPr>
      <w:rPr>
        <w:rFonts w:ascii="Arial" w:eastAsia="Times New Roman" w:hAnsi="Arial" w:cs="Arial" w:hint="default"/>
      </w:rPr>
    </w:lvl>
    <w:lvl w:ilvl="1" w:tplc="08090019" w:tentative="1">
      <w:start w:val="1"/>
      <w:numFmt w:val="lowerLetter"/>
      <w:lvlText w:val="%2."/>
      <w:lvlJc w:val="left"/>
      <w:pPr>
        <w:ind w:left="1718" w:hanging="360"/>
      </w:pPr>
    </w:lvl>
    <w:lvl w:ilvl="2" w:tplc="0809001B" w:tentative="1">
      <w:start w:val="1"/>
      <w:numFmt w:val="lowerRoman"/>
      <w:lvlText w:val="%3."/>
      <w:lvlJc w:val="right"/>
      <w:pPr>
        <w:ind w:left="2438" w:hanging="180"/>
      </w:pPr>
    </w:lvl>
    <w:lvl w:ilvl="3" w:tplc="0809000F" w:tentative="1">
      <w:start w:val="1"/>
      <w:numFmt w:val="decimal"/>
      <w:lvlText w:val="%4."/>
      <w:lvlJc w:val="left"/>
      <w:pPr>
        <w:ind w:left="3158" w:hanging="360"/>
      </w:pPr>
    </w:lvl>
    <w:lvl w:ilvl="4" w:tplc="08090019" w:tentative="1">
      <w:start w:val="1"/>
      <w:numFmt w:val="lowerLetter"/>
      <w:lvlText w:val="%5."/>
      <w:lvlJc w:val="left"/>
      <w:pPr>
        <w:ind w:left="3878" w:hanging="360"/>
      </w:pPr>
    </w:lvl>
    <w:lvl w:ilvl="5" w:tplc="0809001B" w:tentative="1">
      <w:start w:val="1"/>
      <w:numFmt w:val="lowerRoman"/>
      <w:lvlText w:val="%6."/>
      <w:lvlJc w:val="right"/>
      <w:pPr>
        <w:ind w:left="4598" w:hanging="180"/>
      </w:pPr>
    </w:lvl>
    <w:lvl w:ilvl="6" w:tplc="0809000F" w:tentative="1">
      <w:start w:val="1"/>
      <w:numFmt w:val="decimal"/>
      <w:lvlText w:val="%7."/>
      <w:lvlJc w:val="left"/>
      <w:pPr>
        <w:ind w:left="5318" w:hanging="360"/>
      </w:pPr>
    </w:lvl>
    <w:lvl w:ilvl="7" w:tplc="08090019" w:tentative="1">
      <w:start w:val="1"/>
      <w:numFmt w:val="lowerLetter"/>
      <w:lvlText w:val="%8."/>
      <w:lvlJc w:val="left"/>
      <w:pPr>
        <w:ind w:left="6038" w:hanging="360"/>
      </w:pPr>
    </w:lvl>
    <w:lvl w:ilvl="8" w:tplc="0809001B" w:tentative="1">
      <w:start w:val="1"/>
      <w:numFmt w:val="lowerRoman"/>
      <w:lvlText w:val="%9."/>
      <w:lvlJc w:val="right"/>
      <w:pPr>
        <w:ind w:left="6758" w:hanging="180"/>
      </w:pPr>
    </w:lvl>
  </w:abstractNum>
  <w:num w:numId="1" w16cid:durableId="1916697006">
    <w:abstractNumId w:val="10"/>
  </w:num>
  <w:num w:numId="2" w16cid:durableId="1982879381">
    <w:abstractNumId w:val="4"/>
  </w:num>
  <w:num w:numId="3" w16cid:durableId="1976793824">
    <w:abstractNumId w:val="8"/>
  </w:num>
  <w:num w:numId="4" w16cid:durableId="335882723">
    <w:abstractNumId w:val="0"/>
  </w:num>
  <w:num w:numId="5" w16cid:durableId="1199246232">
    <w:abstractNumId w:val="2"/>
  </w:num>
  <w:num w:numId="6" w16cid:durableId="1380396472">
    <w:abstractNumId w:val="1"/>
  </w:num>
  <w:num w:numId="7" w16cid:durableId="660700834">
    <w:abstractNumId w:val="9"/>
  </w:num>
  <w:num w:numId="8" w16cid:durableId="214702872">
    <w:abstractNumId w:val="5"/>
  </w:num>
  <w:num w:numId="9" w16cid:durableId="1592154104">
    <w:abstractNumId w:val="3"/>
  </w:num>
  <w:num w:numId="10" w16cid:durableId="1690108331">
    <w:abstractNumId w:val="7"/>
  </w:num>
  <w:num w:numId="11" w16cid:durableId="1168521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A1"/>
    <w:rsid w:val="000204A1"/>
    <w:rsid w:val="00235227"/>
    <w:rsid w:val="004A6D72"/>
    <w:rsid w:val="008061D2"/>
    <w:rsid w:val="008216D2"/>
    <w:rsid w:val="008520C9"/>
    <w:rsid w:val="008D22F9"/>
    <w:rsid w:val="009256F4"/>
    <w:rsid w:val="00991EC3"/>
    <w:rsid w:val="00B037BC"/>
    <w:rsid w:val="00BD48F4"/>
    <w:rsid w:val="00BE7416"/>
    <w:rsid w:val="00D322B7"/>
    <w:rsid w:val="00DE76F7"/>
    <w:rsid w:val="00E246A1"/>
    <w:rsid w:val="00E9362C"/>
    <w:rsid w:val="00F73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EBA7"/>
  <w15:chartTrackingRefBased/>
  <w15:docId w15:val="{49409826-79F4-4C64-90E0-F51AA786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227"/>
    <w:pPr>
      <w:spacing w:after="0"/>
      <w:outlineLvl w:val="0"/>
    </w:pPr>
    <w:rPr>
      <w:rFonts w:ascii="Arial" w:hAnsi="Arial" w:cs="Arial"/>
      <w:sz w:val="40"/>
      <w:szCs w:val="40"/>
    </w:rPr>
  </w:style>
  <w:style w:type="paragraph" w:styleId="Heading2">
    <w:name w:val="heading 2"/>
    <w:basedOn w:val="Normal"/>
    <w:next w:val="Normal"/>
    <w:link w:val="Heading2Char"/>
    <w:uiPriority w:val="9"/>
    <w:unhideWhenUsed/>
    <w:qFormat/>
    <w:rsid w:val="00235227"/>
    <w:pPr>
      <w:outlineLvl w:val="1"/>
    </w:pPr>
    <w:rPr>
      <w:rFonts w:ascii="Arial" w:hAnsi="Arial" w:cs="Arial"/>
      <w:sz w:val="32"/>
      <w:szCs w:val="32"/>
    </w:rPr>
  </w:style>
  <w:style w:type="paragraph" w:styleId="Heading3">
    <w:name w:val="heading 3"/>
    <w:basedOn w:val="Normal"/>
    <w:next w:val="Normal"/>
    <w:link w:val="Heading3Char"/>
    <w:uiPriority w:val="9"/>
    <w:unhideWhenUsed/>
    <w:qFormat/>
    <w:rsid w:val="00235227"/>
    <w:pPr>
      <w:keepNext/>
      <w:keepLines/>
      <w:spacing w:before="40" w:after="72" w:line="240" w:lineRule="auto"/>
      <w:outlineLvl w:val="2"/>
    </w:pPr>
    <w:rPr>
      <w:rFonts w:ascii="Arial" w:eastAsiaTheme="majorEastAsia"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204A1"/>
    <w:rPr>
      <w:b/>
      <w:bCs/>
    </w:rPr>
  </w:style>
  <w:style w:type="character" w:customStyle="1" w:styleId="Heading3Char">
    <w:name w:val="Heading 3 Char"/>
    <w:basedOn w:val="DefaultParagraphFont"/>
    <w:link w:val="Heading3"/>
    <w:uiPriority w:val="9"/>
    <w:rsid w:val="00235227"/>
    <w:rPr>
      <w:rFonts w:ascii="Arial" w:eastAsiaTheme="majorEastAsia" w:hAnsi="Arial" w:cs="Arial"/>
      <w:sz w:val="24"/>
      <w:szCs w:val="24"/>
      <w:lang w:eastAsia="en-GB"/>
    </w:rPr>
  </w:style>
  <w:style w:type="paragraph" w:styleId="BodyTextIndent2">
    <w:name w:val="Body Text Indent 2"/>
    <w:basedOn w:val="Normal"/>
    <w:link w:val="BodyTextIndent2Char"/>
    <w:semiHidden/>
    <w:rsid w:val="00991EC3"/>
    <w:pPr>
      <w:spacing w:after="0" w:line="240" w:lineRule="auto"/>
      <w:ind w:left="720" w:hanging="720"/>
      <w:jc w:val="both"/>
    </w:pPr>
    <w:rPr>
      <w:rFonts w:ascii="Arial" w:eastAsia="Times New Roman" w:hAnsi="Arial" w:cs="Arial"/>
      <w:szCs w:val="24"/>
    </w:rPr>
  </w:style>
  <w:style w:type="character" w:customStyle="1" w:styleId="BodyTextIndent2Char">
    <w:name w:val="Body Text Indent 2 Char"/>
    <w:basedOn w:val="DefaultParagraphFont"/>
    <w:link w:val="BodyTextIndent2"/>
    <w:semiHidden/>
    <w:rsid w:val="00991EC3"/>
    <w:rPr>
      <w:rFonts w:ascii="Arial" w:eastAsia="Times New Roman" w:hAnsi="Arial" w:cs="Arial"/>
      <w:szCs w:val="24"/>
    </w:rPr>
  </w:style>
  <w:style w:type="paragraph" w:styleId="ListParagraph">
    <w:name w:val="List Paragraph"/>
    <w:basedOn w:val="Normal"/>
    <w:uiPriority w:val="34"/>
    <w:qFormat/>
    <w:rsid w:val="00B037BC"/>
    <w:pPr>
      <w:ind w:left="720"/>
      <w:contextualSpacing/>
    </w:pPr>
  </w:style>
  <w:style w:type="character" w:customStyle="1" w:styleId="Heading1Char">
    <w:name w:val="Heading 1 Char"/>
    <w:basedOn w:val="DefaultParagraphFont"/>
    <w:link w:val="Heading1"/>
    <w:uiPriority w:val="9"/>
    <w:rsid w:val="00235227"/>
    <w:rPr>
      <w:rFonts w:ascii="Arial" w:hAnsi="Arial" w:cs="Arial"/>
      <w:sz w:val="40"/>
      <w:szCs w:val="40"/>
    </w:rPr>
  </w:style>
  <w:style w:type="character" w:customStyle="1" w:styleId="Heading2Char">
    <w:name w:val="Heading 2 Char"/>
    <w:basedOn w:val="DefaultParagraphFont"/>
    <w:link w:val="Heading2"/>
    <w:uiPriority w:val="9"/>
    <w:rsid w:val="00235227"/>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2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Lowe</dc:creator>
  <cp:keywords/>
  <dc:description/>
  <cp:lastModifiedBy>Phillip Pearson</cp:lastModifiedBy>
  <cp:revision>3</cp:revision>
  <dcterms:created xsi:type="dcterms:W3CDTF">2024-08-07T09:18:00Z</dcterms:created>
  <dcterms:modified xsi:type="dcterms:W3CDTF">2024-11-04T09:12:00Z</dcterms:modified>
</cp:coreProperties>
</file>